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Iosco Township Planning Commission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Regular Meeting Agenda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December 12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sz w:val="36"/>
          <w:szCs w:val="36"/>
          <w:rtl w:val="0"/>
        </w:rPr>
        <w:t xml:space="preserve">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Order of Business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Call to Order/Pledge of Allegiance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Roll Call/Introduction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Approval of Agenda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/Modifications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Approval of Minutes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– from </w:t>
      </w:r>
      <w:r w:rsidDel="00000000" w:rsidR="00000000" w:rsidRPr="00000000">
        <w:rPr>
          <w:sz w:val="36"/>
          <w:szCs w:val="36"/>
          <w:rtl w:val="0"/>
        </w:rPr>
        <w:t xml:space="preserve">Nov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1</w:t>
      </w:r>
      <w:r w:rsidDel="00000000" w:rsidR="00000000" w:rsidRPr="00000000">
        <w:rPr>
          <w:sz w:val="36"/>
          <w:szCs w:val="36"/>
          <w:rtl w:val="0"/>
        </w:rPr>
        <w:t xml:space="preserve">4</w:t>
      </w:r>
      <w:r w:rsidDel="00000000" w:rsidR="00000000" w:rsidRPr="00000000">
        <w:rPr>
          <w:color w:val="00000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,  2023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Communications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First Call to Public Comment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Public Hearing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-</w:t>
      </w:r>
      <w:r w:rsidDel="00000000" w:rsidR="00000000" w:rsidRPr="00000000">
        <w:rPr>
          <w:sz w:val="32"/>
          <w:szCs w:val="32"/>
          <w:rtl w:val="0"/>
        </w:rPr>
        <w:t xml:space="preserve">  on Section 13.19 Solar Energy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Unfinished Business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hanging="360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Section 13.19 Solar Energy Systems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hanging="360"/>
        <w:rPr>
          <w:color w:val="000000"/>
          <w:u w:val="single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Section 13.10 Commercial Kennel  - </w:t>
      </w:r>
      <w:r w:rsidDel="00000000" w:rsidR="00000000" w:rsidRPr="00000000">
        <w:rPr>
          <w:sz w:val="24"/>
          <w:szCs w:val="24"/>
          <w:rtl w:val="0"/>
        </w:rPr>
        <w:t xml:space="preserve">tabled until Jan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hanging="360"/>
        <w:rPr>
          <w:color w:val="000000"/>
          <w:u w:val="single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Section 20.12 Personal Dogs - </w:t>
      </w:r>
      <w:r w:rsidDel="00000000" w:rsidR="00000000" w:rsidRPr="00000000">
        <w:rPr>
          <w:sz w:val="24"/>
          <w:szCs w:val="24"/>
          <w:rtl w:val="0"/>
        </w:rPr>
        <w:t xml:space="preserve">tabled until Jan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hanging="360"/>
        <w:rPr>
          <w:color w:val="000000"/>
          <w:u w:val="single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Article 8, Section 8.8 – Permanent signs - </w:t>
      </w:r>
      <w:r w:rsidDel="00000000" w:rsidR="00000000" w:rsidRPr="00000000">
        <w:rPr>
          <w:sz w:val="24"/>
          <w:szCs w:val="24"/>
          <w:rtl w:val="0"/>
        </w:rPr>
        <w:t xml:space="preserve">tabled until Jan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Rule="auto"/>
        <w:ind w:left="1260" w:hanging="360"/>
        <w:rPr>
          <w:rFonts w:ascii="Courier New" w:cs="Courier New" w:eastAsia="Courier New" w:hAnsi="Courier New"/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rtl w:val="0"/>
        </w:rPr>
        <w:t xml:space="preserve"> 2024 Planning Commission Appointments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Future Meetings/Agendas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hanging="360"/>
        <w:rPr>
          <w:color w:val="000000"/>
          <w:sz w:val="30"/>
          <w:szCs w:val="30"/>
          <w:u w:val="single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Next meeting date </w:t>
      </w:r>
      <w:r w:rsidDel="00000000" w:rsidR="00000000" w:rsidRPr="00000000">
        <w:rPr>
          <w:sz w:val="30"/>
          <w:szCs w:val="30"/>
          <w:rtl w:val="0"/>
        </w:rPr>
        <w:t xml:space="preserve">Jan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th</w:t>
      </w:r>
      <w:r w:rsidDel="00000000" w:rsidR="00000000" w:rsidRPr="00000000">
        <w:rPr>
          <w:sz w:val="30"/>
          <w:szCs w:val="30"/>
          <w:rtl w:val="0"/>
        </w:rPr>
        <w:t xml:space="preserve">,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202</w:t>
      </w: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60" w:hanging="360"/>
        <w:rPr>
          <w:sz w:val="30"/>
          <w:szCs w:val="3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T</w:t>
      </w: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ownship Board Report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Zoning Administrator Report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Zoning Board of Appeals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Second Call to Public Comment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36"/>
          <w:szCs w:val="36"/>
          <w:u w:val="single"/>
        </w:r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Adjournment</w:t>
      </w:r>
    </w:p>
    <w:sectPr>
      <w:pgSz w:h="15840" w:w="12240" w:orient="portrait"/>
      <w:pgMar w:bottom="720" w:top="630" w:left="5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36"/>
        <w:szCs w:val="3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260" w:hanging="360"/>
      </w:pPr>
      <w:rPr>
        <w:rFonts w:ascii="Courier New" w:cs="Courier New" w:eastAsia="Courier New" w:hAnsi="Courier New"/>
        <w:sz w:val="36"/>
        <w:szCs w:val="3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6337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2347DD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CE28E7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E28E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CE28E7"/>
    <w:rPr>
      <w:i w:val="1"/>
      <w:iCs w:val="1"/>
    </w:rPr>
  </w:style>
  <w:style w:type="character" w:styleId="m-5024276436549847349ox-22c3fafbca-signature-truncate" w:customStyle="1">
    <w:name w:val="m_-5024276436549847349ox-22c3fafbca-signature-truncate"/>
    <w:basedOn w:val="DefaultParagraphFont"/>
    <w:rsid w:val="00CE28E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3A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3A34"/>
    <w:rPr>
      <w:rFonts w:ascii="Tahoma" w:cs="Tahoma" w:hAnsi="Tahoma" w:eastAsiaTheme="minorEastAsi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nYeETs+c9PaSBDTX1zH+uUWvA==">CgMxLjA4AHIhMVFwR21BV2t0U1p3bjh3SVJtcDFFbGs0WV9ZLWt2Z2dL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2023-11-01T19:54:00Z</dcterms:created>
  <dc:creator>Dan Alderson</dc:creator>
</cp:coreProperties>
</file>